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21"/>
        <w:tblW w:w="6490" w:type="dxa"/>
        <w:tblLook w:val="0000"/>
      </w:tblPr>
      <w:tblGrid>
        <w:gridCol w:w="6490"/>
      </w:tblGrid>
      <w:tr w:rsidR="003F01BA" w:rsidRPr="005C2035" w:rsidTr="00551D73">
        <w:trPr>
          <w:trHeight w:val="1623"/>
        </w:trPr>
        <w:tc>
          <w:tcPr>
            <w:tcW w:w="6490" w:type="dxa"/>
          </w:tcPr>
          <w:p w:rsidR="003F01BA" w:rsidRDefault="003F01BA" w:rsidP="00B1150F">
            <w:pPr>
              <w:spacing w:line="240" w:lineRule="auto"/>
              <w:rPr>
                <w:b/>
                <w:color w:val="3366FF"/>
                <w:sz w:val="32"/>
                <w:szCs w:val="32"/>
                <w:lang w:val="ru-RU"/>
              </w:rPr>
            </w:pPr>
            <w:r w:rsidRPr="00B1150F">
              <w:rPr>
                <w:b/>
                <w:color w:val="3366FF"/>
                <w:sz w:val="32"/>
                <w:szCs w:val="32"/>
                <w:lang w:val="ru-RU"/>
              </w:rPr>
              <w:t>Администрация</w:t>
            </w:r>
            <w:r w:rsidRPr="00B1150F">
              <w:rPr>
                <w:b/>
                <w:color w:val="3366FF"/>
                <w:sz w:val="32"/>
                <w:szCs w:val="32"/>
                <w:lang w:val="ru-RU"/>
              </w:rPr>
              <w:br/>
              <w:t>муниципального района/округа</w:t>
            </w:r>
          </w:p>
          <w:p w:rsidR="003F01BA" w:rsidRPr="00B1150F" w:rsidRDefault="005C2035" w:rsidP="00B1150F">
            <w:pPr>
              <w:spacing w:line="240" w:lineRule="auto"/>
              <w:rPr>
                <w:color w:val="3366FF"/>
                <w:szCs w:val="16"/>
                <w:lang w:val="ru-RU"/>
              </w:rPr>
            </w:pPr>
            <w:r>
              <w:rPr>
                <w:b/>
                <w:color w:val="3366FF"/>
                <w:sz w:val="32"/>
                <w:szCs w:val="32"/>
                <w:lang w:val="ru-RU"/>
              </w:rPr>
              <w:t>Ивантеевка</w:t>
            </w:r>
          </w:p>
        </w:tc>
      </w:tr>
    </w:tbl>
    <w:p w:rsidR="002C244C" w:rsidRPr="002C244C" w:rsidRDefault="002C244C" w:rsidP="002C244C">
      <w:pPr>
        <w:spacing w:after="0"/>
        <w:rPr>
          <w:vanish/>
        </w:rPr>
      </w:pPr>
    </w:p>
    <w:tbl>
      <w:tblPr>
        <w:tblpPr w:leftFromText="180" w:rightFromText="180" w:vertAnchor="text" w:horzAnchor="margin" w:tblpX="-210" w:tblpY="1666"/>
        <w:tblW w:w="10773" w:type="dxa"/>
        <w:tblLayout w:type="fixed"/>
        <w:tblLook w:val="0000"/>
      </w:tblPr>
      <w:tblGrid>
        <w:gridCol w:w="10773"/>
      </w:tblGrid>
      <w:tr w:rsidR="003F01BA" w:rsidRPr="00167F3B" w:rsidTr="001508B4">
        <w:trPr>
          <w:trHeight w:val="13467"/>
        </w:trPr>
        <w:tc>
          <w:tcPr>
            <w:tcW w:w="10773" w:type="dxa"/>
          </w:tcPr>
          <w:p w:rsidR="00167F3B" w:rsidRPr="005C2035" w:rsidRDefault="00167F3B" w:rsidP="003A375E">
            <w:pPr>
              <w:spacing w:after="0"/>
              <w:jc w:val="center"/>
              <w:rPr>
                <w:rFonts w:ascii="Arial" w:eastAsia="Times New Roman" w:hAnsi="Arial"/>
                <w:b/>
                <w:color w:val="000000"/>
                <w:sz w:val="32"/>
                <w:szCs w:val="32"/>
                <w:shd w:val="clear" w:color="auto" w:fill="FFFFFF"/>
                <w:lang w:val="ru-RU"/>
              </w:rPr>
            </w:pPr>
            <w:r w:rsidRPr="005C2035">
              <w:rPr>
                <w:b/>
                <w:bCs/>
                <w:color w:val="5777B7"/>
                <w:sz w:val="32"/>
                <w:szCs w:val="32"/>
                <w:lang w:val="ru-RU"/>
              </w:rPr>
              <w:t>Уважаемый житель!</w:t>
            </w:r>
          </w:p>
          <w:p w:rsidR="00167F3B" w:rsidRPr="007A4DA1" w:rsidRDefault="00167F3B" w:rsidP="007A4DA1">
            <w:pPr>
              <w:spacing w:after="0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В Подмосковье с 1 января 2019 года вводится новый экологический стандарт безопасного для природы обращения с коммунальными отходами. Целью внедрения этого стандарта, принятого </w:t>
            </w:r>
            <w:r w:rsidR="00905E37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br/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во всем цивилизов</w:t>
            </w:r>
            <w:r w:rsidR="00AC7A3A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анном мире, является сокращение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в два раза объема захоронения мусора </w:t>
            </w:r>
            <w:r w:rsidR="00905E37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br/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 повторное использование его полезных фракций </w:t>
            </w:r>
            <w:r w:rsidR="003A375E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в производстве новых товаров 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(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</w:rPr>
              <w:t>Recycle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).</w:t>
            </w:r>
          </w:p>
          <w:p w:rsidR="00167F3B" w:rsidRPr="007A4DA1" w:rsidRDefault="00167F3B" w:rsidP="003A375E">
            <w:pPr>
              <w:spacing w:after="0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В связи с этим, на основании федерального закона об отходах производства и потребления, мы информируем Вас, что в </w:t>
            </w:r>
            <w:r w:rsidR="000B3A13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нашем муниципальном образовании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по результатам открытого конкурса региональным оператором выбрана компания</w:t>
            </w:r>
            <w:r w:rsidR="005C2035">
              <w:rPr>
                <w:rFonts w:ascii="Times New Roman" w:eastAsia="Times New Roman" w:hAnsi="Times New Roman"/>
                <w:color w:val="FF0000"/>
                <w:sz w:val="24"/>
                <w:shd w:val="clear" w:color="auto" w:fill="FFFFFF"/>
                <w:lang w:val="ru-RU"/>
              </w:rPr>
              <w:t xml:space="preserve"> </w:t>
            </w:r>
            <w:r w:rsidR="005C2035" w:rsidRPr="005C2035">
              <w:rPr>
                <w:rFonts w:ascii="Times New Roman" w:eastAsia="Times New Roman" w:hAnsi="Times New Roman"/>
                <w:b/>
                <w:sz w:val="24"/>
                <w:shd w:val="clear" w:color="auto" w:fill="FFFFFF"/>
                <w:lang w:val="ru-RU"/>
              </w:rPr>
              <w:t>ООО «Сергиево-Посадский региональный оператор»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.</w:t>
            </w:r>
          </w:p>
          <w:p w:rsidR="00167F3B" w:rsidRPr="007A4DA1" w:rsidRDefault="00167F3B" w:rsidP="003A375E">
            <w:pPr>
              <w:spacing w:after="0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Региональный оператор приступает к своим обязанностям с 1 января 2019 г. </w:t>
            </w:r>
            <w:proofErr w:type="gramStart"/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Начиная </w:t>
            </w:r>
            <w:r w:rsidR="00451DF9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                    </w:t>
            </w:r>
            <w:bookmarkStart w:id="0" w:name="_GoBack"/>
            <w:bookmarkEnd w:id="0"/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с 15 ноября 2018 года на контейнерных площадках </w:t>
            </w:r>
            <w:r w:rsidR="007A4DA1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происходит</w:t>
            </w:r>
            <w:proofErr w:type="gramEnd"/>
            <w:r w:rsidR="007A4DA1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замена 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стары</w:t>
            </w:r>
            <w:r w:rsidR="007A4DA1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х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контейнер</w:t>
            </w:r>
            <w:r w:rsidR="007A4DA1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ов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r w:rsidR="0009306F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br/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на современные контейнеры двух цветов: СИНЕГО и СЕРОГО.</w:t>
            </w:r>
          </w:p>
          <w:p w:rsidR="00167F3B" w:rsidRPr="00167F3B" w:rsidRDefault="00167F3B" w:rsidP="003A375E">
            <w:pPr>
              <w:spacing w:after="0"/>
              <w:ind w:firstLine="851"/>
              <w:jc w:val="both"/>
              <w:rPr>
                <w:rFonts w:ascii="Times New Roman" w:eastAsia="Times New Roman" w:hAnsi="Times New Roman"/>
                <w:color w:val="000000"/>
                <w:shd w:val="clear" w:color="auto" w:fill="FFFFFF"/>
                <w:lang w:val="ru-RU"/>
              </w:rPr>
            </w:pPr>
            <w:r w:rsidRPr="00167F3B">
              <w:rPr>
                <w:rFonts w:ascii="Times New Roman" w:eastAsia="Times New Roman" w:hAnsi="Times New Roman"/>
                <w:color w:val="000000"/>
                <w:shd w:val="clear" w:color="auto" w:fill="FFFFFF"/>
                <w:lang w:val="ru-RU"/>
              </w:rPr>
              <w:t xml:space="preserve">Появление на Вашей контейнерной площадке СИНЕГО контейнера означает начало цивилизованного раздельного сбора коммунальных отходов </w:t>
            </w:r>
            <w:r w:rsidR="00B65166">
              <w:rPr>
                <w:rFonts w:ascii="Times New Roman" w:eastAsia="Times New Roman" w:hAnsi="Times New Roman"/>
                <w:color w:val="000000"/>
                <w:shd w:val="clear" w:color="auto" w:fill="FFFFFF"/>
                <w:lang w:val="ru-RU"/>
              </w:rPr>
              <w:t>в Вашем доме</w:t>
            </w:r>
            <w:r w:rsidRPr="00167F3B">
              <w:rPr>
                <w:rFonts w:ascii="Times New Roman" w:eastAsia="Times New Roman" w:hAnsi="Times New Roman"/>
                <w:color w:val="000000"/>
                <w:shd w:val="clear" w:color="auto" w:fill="FFFFFF"/>
                <w:lang w:val="ru-RU"/>
              </w:rPr>
              <w:t xml:space="preserve">. </w:t>
            </w:r>
          </w:p>
          <w:p w:rsidR="00167F3B" w:rsidRPr="007A4DA1" w:rsidRDefault="00167F3B" w:rsidP="003A375E">
            <w:pPr>
              <w:spacing w:after="0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С этого момента Вам необходимо использовать контейнеры следующим образом:</w:t>
            </w:r>
          </w:p>
          <w:p w:rsidR="00167F3B" w:rsidRPr="007A4DA1" w:rsidRDefault="00167F3B" w:rsidP="005B2F3E">
            <w:pPr>
              <w:pStyle w:val="a8"/>
              <w:numPr>
                <w:ilvl w:val="0"/>
                <w:numId w:val="11"/>
              </w:numPr>
              <w:ind w:left="1134" w:hanging="283"/>
              <w:jc w:val="both"/>
              <w:rPr>
                <w:rFonts w:ascii="Times New Roman" w:eastAsia="Times New Roman" w:hAnsi="Times New Roman"/>
                <w:color w:val="000000"/>
                <w:szCs w:val="22"/>
                <w:shd w:val="clear" w:color="auto" w:fill="FFFFFF"/>
              </w:rPr>
            </w:pPr>
            <w:r w:rsidRPr="007A4DA1">
              <w:rPr>
                <w:rFonts w:ascii="Times New Roman" w:eastAsia="Times New Roman" w:hAnsi="Times New Roman"/>
                <w:color w:val="000000"/>
                <w:szCs w:val="22"/>
                <w:shd w:val="clear" w:color="auto" w:fill="FFFFFF"/>
              </w:rPr>
              <w:t xml:space="preserve">Синий – для сбора «сухих» отходов (макулатура, пластик, стекло, металл). </w:t>
            </w:r>
          </w:p>
          <w:p w:rsidR="00167F3B" w:rsidRPr="007A4DA1" w:rsidRDefault="00167F3B" w:rsidP="005B2F3E">
            <w:pPr>
              <w:pStyle w:val="a8"/>
              <w:numPr>
                <w:ilvl w:val="0"/>
                <w:numId w:val="11"/>
              </w:numPr>
              <w:ind w:left="1134" w:hanging="283"/>
              <w:jc w:val="both"/>
              <w:rPr>
                <w:rFonts w:ascii="Times New Roman" w:eastAsia="Times New Roman" w:hAnsi="Times New Roman"/>
                <w:color w:val="000000"/>
                <w:szCs w:val="22"/>
                <w:shd w:val="clear" w:color="auto" w:fill="FFFFFF"/>
              </w:rPr>
            </w:pPr>
            <w:r w:rsidRPr="007A4DA1">
              <w:rPr>
                <w:rFonts w:ascii="Times New Roman" w:eastAsia="Times New Roman" w:hAnsi="Times New Roman"/>
                <w:color w:val="000000"/>
                <w:szCs w:val="22"/>
                <w:shd w:val="clear" w:color="auto" w:fill="FFFFFF"/>
              </w:rPr>
              <w:t>Серый – для сбора «смешанных» отходов (пищевые отходы, загрязненная продуктами питания упаковка, масляные емкости, средства личной гигиены и прочее).</w:t>
            </w:r>
          </w:p>
          <w:p w:rsidR="00167F3B" w:rsidRPr="007A4DA1" w:rsidRDefault="00167F3B" w:rsidP="003A375E">
            <w:pPr>
              <w:spacing w:after="0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В синий контейнер необходимо пом</w:t>
            </w:r>
            <w:r w:rsidR="008F641F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ещать предварительно отсортированный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и </w:t>
            </w:r>
            <w:r w:rsidR="008F641F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«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сухой</w:t>
            </w:r>
            <w:r w:rsidR="008F641F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»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мусор в отдельном пакете. В серый контейнер нео</w:t>
            </w:r>
            <w:r w:rsidR="008F641F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бходимо помещать несортированные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r w:rsidR="008F641F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«смешанные» отходы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в пакете или без. </w:t>
            </w:r>
          </w:p>
          <w:p w:rsidR="00167F3B" w:rsidRPr="007A4DA1" w:rsidRDefault="003A375E" w:rsidP="003A375E">
            <w:pPr>
              <w:spacing w:after="0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В случае, если в В</w:t>
            </w:r>
            <w:r w:rsidR="00167F3B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ашем доме есть мусоропровод, его дальнейшее использование возможно исключительно для сбора </w:t>
            </w:r>
            <w:r w:rsidR="008F641F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«</w:t>
            </w:r>
            <w:r w:rsidR="00167F3B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смешанных</w:t>
            </w:r>
            <w:r w:rsidR="008F641F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»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отходов –</w:t>
            </w:r>
            <w:r w:rsidR="00167F3B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негодных к вторичной переработке.</w:t>
            </w:r>
          </w:p>
          <w:p w:rsidR="00167F3B" w:rsidRPr="007A4DA1" w:rsidRDefault="00167F3B" w:rsidP="000B3A13">
            <w:pPr>
              <w:spacing w:after="0"/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Также сообщаем, что вывоз отходов будет осуществлять</w:t>
            </w:r>
            <w:r w:rsidR="00543462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ся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разными мусоровозами соответствующих цветов: синего и серого</w:t>
            </w:r>
            <w:r w:rsidR="008F641F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. График вывоза отходов</w:t>
            </w:r>
            <w:r w:rsidR="00075A82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каждого типа контейнеров и информация о месте сбора крупногабаритных отходов</w:t>
            </w:r>
            <w:r w:rsidR="00075A82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размещен</w:t>
            </w:r>
            <w:r w:rsidR="00075A82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ы на контейнерной площадке.</w:t>
            </w:r>
          </w:p>
          <w:p w:rsidR="00167F3B" w:rsidRPr="00167F3B" w:rsidRDefault="00167F3B" w:rsidP="003A375E">
            <w:pPr>
              <w:spacing w:after="0"/>
              <w:ind w:firstLine="851"/>
              <w:jc w:val="both"/>
              <w:rPr>
                <w:rFonts w:ascii="Times New Roman" w:eastAsia="Times New Roman" w:hAnsi="Times New Roman"/>
                <w:color w:val="000000"/>
                <w:shd w:val="clear" w:color="auto" w:fill="FFFFFF"/>
                <w:lang w:val="ru-RU"/>
              </w:rPr>
            </w:pP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О</w:t>
            </w:r>
            <w:r w:rsidR="008F641F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пасные отходы, такие как</w:t>
            </w:r>
            <w:r w:rsidR="00922669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:</w:t>
            </w:r>
            <w:r w:rsidR="008F641F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люминесцентные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лампы, градусники, батарейки необходимо самостоятельно сдавать на пункты сбора. Адрес ближайшего пункта сбора</w:t>
            </w:r>
            <w:r w:rsidR="00543462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опасных отходов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:</w:t>
            </w:r>
            <w:r w:rsidRPr="00167F3B">
              <w:rPr>
                <w:rFonts w:ascii="Times New Roman" w:eastAsia="Times New Roman" w:hAnsi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="005C2035">
              <w:rPr>
                <w:rFonts w:ascii="Times New Roman" w:eastAsia="Times New Roman" w:hAnsi="Times New Roman"/>
                <w:shd w:val="clear" w:color="auto" w:fill="FFFFFF"/>
                <w:lang w:val="ru-RU"/>
              </w:rPr>
              <w:t>в офисе</w:t>
            </w:r>
            <w:r w:rsidR="005C2035">
              <w:rPr>
                <w:rFonts w:ascii="Times New Roman" w:eastAsia="Times New Roman" w:hAnsi="Times New Roman"/>
                <w:color w:val="FF0000"/>
                <w:shd w:val="clear" w:color="auto" w:fill="FFFFFF"/>
                <w:lang w:val="ru-RU"/>
              </w:rPr>
              <w:t xml:space="preserve"> </w:t>
            </w:r>
            <w:r w:rsidR="005C2035" w:rsidRPr="005C2035">
              <w:rPr>
                <w:rFonts w:ascii="Times New Roman" w:eastAsia="Times New Roman" w:hAnsi="Times New Roman"/>
                <w:shd w:val="clear" w:color="auto" w:fill="FFFFFF"/>
                <w:lang w:val="ru-RU"/>
              </w:rPr>
              <w:t>Вашей управляющей компании</w:t>
            </w:r>
            <w:r w:rsidRPr="005B2F3E">
              <w:rPr>
                <w:rFonts w:ascii="Times New Roman" w:eastAsia="Times New Roman" w:hAnsi="Times New Roman"/>
                <w:shd w:val="clear" w:color="auto" w:fill="FFFFFF"/>
                <w:lang w:val="ru-RU"/>
              </w:rPr>
              <w:t>.</w:t>
            </w:r>
          </w:p>
          <w:p w:rsidR="00167F3B" w:rsidRPr="007A4DA1" w:rsidRDefault="00167F3B" w:rsidP="003A375E">
            <w:pPr>
              <w:spacing w:after="0"/>
              <w:ind w:right="34" w:firstLine="851"/>
              <w:jc w:val="both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Оплата услуги по вывозу отхо</w:t>
            </w:r>
            <w:r w:rsidR="008F641F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дов будет осуществляться через Единый Платежный Д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окумент, выставляемый </w:t>
            </w:r>
            <w:r w:rsidR="008F641F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ООО «МосОблЕИРЦ», 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с размещением всей необходимой информации </w:t>
            </w:r>
            <w:r w:rsidRPr="00167F3B">
              <w:rPr>
                <w:rFonts w:ascii="Times New Roman" w:eastAsia="Times New Roman" w:hAnsi="Times New Roman"/>
                <w:color w:val="000000"/>
                <w:shd w:val="clear" w:color="auto" w:fill="FFFFFF"/>
                <w:lang w:val="ru-RU"/>
              </w:rPr>
              <w:t xml:space="preserve">в личном кабинете 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плательщика.</w:t>
            </w:r>
          </w:p>
          <w:p w:rsidR="00167F3B" w:rsidRPr="005C2035" w:rsidRDefault="00167F3B" w:rsidP="003A375E">
            <w:pPr>
              <w:spacing w:after="0"/>
              <w:ind w:firstLine="851"/>
              <w:jc w:val="both"/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По всем вопросам, связанным с вывозом мусора</w:t>
            </w:r>
            <w:r w:rsidR="00922669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,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просим обраща</w:t>
            </w:r>
            <w:r w:rsidR="008F641F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ться по телефону горячей линии Вашего регионального оператора </w:t>
            </w:r>
            <w:r w:rsidR="005C2035" w:rsidRPr="005C2035">
              <w:rPr>
                <w:rFonts w:ascii="Times New Roman" w:eastAsia="Times New Roman" w:hAnsi="Times New Roman"/>
                <w:b/>
                <w:sz w:val="24"/>
                <w:shd w:val="clear" w:color="auto" w:fill="FFFFFF"/>
                <w:lang w:val="ru-RU"/>
              </w:rPr>
              <w:t>8 (965) 351-89-59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или по адресу:</w:t>
            </w:r>
            <w:r w:rsidR="005C2035" w:rsidRPr="005C2035">
              <w:rPr>
                <w:rFonts w:ascii="Times New Roman" w:eastAsia="Times New Roman" w:hAnsi="Times New Roman"/>
                <w:color w:val="FF0000"/>
                <w:sz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5C2035" w:rsidRPr="005C2035">
              <w:rPr>
                <w:rFonts w:ascii="Times New Roman" w:eastAsia="Times New Roman" w:hAnsi="Times New Roman"/>
                <w:b/>
                <w:sz w:val="24"/>
                <w:shd w:val="clear" w:color="auto" w:fill="FFFFFF"/>
              </w:rPr>
              <w:t>yukim</w:t>
            </w:r>
            <w:proofErr w:type="spellEnd"/>
            <w:r w:rsidR="005C2035" w:rsidRPr="005C2035">
              <w:rPr>
                <w:rFonts w:ascii="Times New Roman" w:eastAsia="Times New Roman" w:hAnsi="Times New Roman"/>
                <w:b/>
                <w:sz w:val="24"/>
                <w:shd w:val="clear" w:color="auto" w:fill="FFFFFF"/>
                <w:lang w:val="ru-RU"/>
              </w:rPr>
              <w:t>@</w:t>
            </w:r>
            <w:proofErr w:type="spellStart"/>
            <w:r w:rsidR="005C2035" w:rsidRPr="005C2035">
              <w:rPr>
                <w:rFonts w:ascii="Times New Roman" w:eastAsia="Times New Roman" w:hAnsi="Times New Roman"/>
                <w:b/>
                <w:sz w:val="24"/>
                <w:shd w:val="clear" w:color="auto" w:fill="FFFFFF"/>
              </w:rPr>
              <w:t>regop</w:t>
            </w:r>
            <w:proofErr w:type="spellEnd"/>
            <w:r w:rsidR="005C2035" w:rsidRPr="005C2035">
              <w:rPr>
                <w:rFonts w:ascii="Times New Roman" w:eastAsia="Times New Roman" w:hAnsi="Times New Roman"/>
                <w:b/>
                <w:sz w:val="24"/>
                <w:shd w:val="clear" w:color="auto" w:fill="FFFFFF"/>
                <w:lang w:val="ru-RU"/>
              </w:rPr>
              <w:t>.</w:t>
            </w:r>
            <w:proofErr w:type="spellStart"/>
            <w:r w:rsidR="005C2035" w:rsidRPr="005C2035">
              <w:rPr>
                <w:rFonts w:ascii="Times New Roman" w:eastAsia="Times New Roman" w:hAnsi="Times New Roman"/>
                <w:b/>
                <w:sz w:val="24"/>
                <w:shd w:val="clear" w:color="auto" w:fill="FFFFFF"/>
              </w:rPr>
              <w:t>ru</w:t>
            </w:r>
            <w:proofErr w:type="spellEnd"/>
            <w:r w:rsidRPr="005C2035">
              <w:rPr>
                <w:rFonts w:ascii="Times New Roman" w:eastAsia="Times New Roman" w:hAnsi="Times New Roman"/>
                <w:b/>
                <w:sz w:val="24"/>
                <w:shd w:val="clear" w:color="auto" w:fill="FFFFFF"/>
                <w:lang w:val="ru-RU"/>
              </w:rPr>
              <w:t>.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Также</w:t>
            </w:r>
            <w:r w:rsidR="003A375E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,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с вопросами </w:t>
            </w:r>
            <w:r w:rsidR="008F641F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по теме 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обращения с коммунальными отхо</w:t>
            </w:r>
            <w:r w:rsidR="008F641F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дами В</w:t>
            </w:r>
            <w:r w:rsidR="00543462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ы можете обраща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ть</w:t>
            </w:r>
            <w:r w:rsidR="008F641F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ся в ближайшее отделение ООО «МосОбл</w:t>
            </w:r>
            <w:r w:rsidR="00922669"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>ЕИРЦ» или в ближайший</w:t>
            </w:r>
            <w:r w:rsidRPr="007A4DA1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МФЦ по адресу:</w:t>
            </w:r>
            <w:r w:rsidR="005C2035">
              <w:rPr>
                <w:rFonts w:ascii="Times New Roman" w:eastAsia="Times New Roman" w:hAnsi="Times New Roman"/>
                <w:sz w:val="24"/>
                <w:shd w:val="clear" w:color="auto" w:fill="FFFFFF"/>
                <w:lang w:val="ru-RU"/>
              </w:rPr>
              <w:t xml:space="preserve"> г.о</w:t>
            </w:r>
            <w:proofErr w:type="gramStart"/>
            <w:r w:rsidR="005C2035">
              <w:rPr>
                <w:rFonts w:ascii="Times New Roman" w:eastAsia="Times New Roman" w:hAnsi="Times New Roman"/>
                <w:sz w:val="24"/>
                <w:shd w:val="clear" w:color="auto" w:fill="FFFFFF"/>
                <w:lang w:val="ru-RU"/>
              </w:rPr>
              <w:t>.И</w:t>
            </w:r>
            <w:proofErr w:type="gramEnd"/>
            <w:r w:rsidR="005C2035">
              <w:rPr>
                <w:rFonts w:ascii="Times New Roman" w:eastAsia="Times New Roman" w:hAnsi="Times New Roman"/>
                <w:sz w:val="24"/>
                <w:shd w:val="clear" w:color="auto" w:fill="FFFFFF"/>
                <w:lang w:val="ru-RU"/>
              </w:rPr>
              <w:t xml:space="preserve">вантеевка, ул.Новая Слобода д.3. </w:t>
            </w:r>
          </w:p>
          <w:p w:rsidR="003759A3" w:rsidRPr="003759A3" w:rsidRDefault="003759A3" w:rsidP="003759A3">
            <w:pPr>
              <w:autoSpaceDE w:val="0"/>
              <w:autoSpaceDN w:val="0"/>
              <w:adjustRightInd w:val="0"/>
              <w:spacing w:after="170"/>
              <w:ind w:firstLine="340"/>
              <w:jc w:val="right"/>
              <w:textAlignment w:val="center"/>
              <w:rPr>
                <w:rFonts w:ascii="Times New Roman" w:hAnsi="Times New Roman"/>
                <w:color w:val="000000"/>
                <w:lang w:val="ru-RU"/>
              </w:rPr>
            </w:pPr>
            <w:r w:rsidRPr="003759A3">
              <w:rPr>
                <w:rFonts w:ascii="Times New Roman" w:hAnsi="Times New Roman"/>
                <w:color w:val="000000"/>
                <w:lang w:val="ru-RU"/>
              </w:rPr>
              <w:t xml:space="preserve">Искренне </w:t>
            </w:r>
            <w:proofErr w:type="gramStart"/>
            <w:r w:rsidRPr="003759A3">
              <w:rPr>
                <w:rFonts w:ascii="Times New Roman" w:hAnsi="Times New Roman"/>
                <w:color w:val="000000"/>
                <w:lang w:val="ru-RU"/>
              </w:rPr>
              <w:t>признателен</w:t>
            </w:r>
            <w:proofErr w:type="gramEnd"/>
            <w:r w:rsidRPr="003759A3">
              <w:rPr>
                <w:rFonts w:ascii="Times New Roman" w:hAnsi="Times New Roman"/>
                <w:color w:val="000000"/>
                <w:lang w:val="ru-RU"/>
              </w:rPr>
              <w:t xml:space="preserve"> за Вашу активную позицию </w:t>
            </w:r>
            <w:r w:rsidRPr="003759A3">
              <w:rPr>
                <w:rFonts w:ascii="Times New Roman" w:hAnsi="Times New Roman"/>
                <w:color w:val="000000"/>
                <w:lang w:val="ru-RU"/>
              </w:rPr>
              <w:br/>
              <w:t>в вопросах экологии.</w:t>
            </w:r>
          </w:p>
          <w:p w:rsidR="00167F3B" w:rsidRDefault="0096255E" w:rsidP="0096255E">
            <w:pPr>
              <w:spacing w:after="0"/>
              <w:ind w:firstLine="851"/>
              <w:jc w:val="right"/>
              <w:rPr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Администрация городского округа Ивантеевка</w:t>
            </w:r>
          </w:p>
        </w:tc>
      </w:tr>
    </w:tbl>
    <w:p w:rsidR="003F01BA" w:rsidRDefault="003F01BA" w:rsidP="00284AC0">
      <w:pPr>
        <w:rPr>
          <w:szCs w:val="16"/>
          <w:lang w:val="ru-RU"/>
        </w:rPr>
      </w:pPr>
    </w:p>
    <w:p w:rsidR="005B2F3E" w:rsidRPr="00284AC0" w:rsidRDefault="005B2F3E" w:rsidP="00F32DE7">
      <w:pPr>
        <w:rPr>
          <w:lang w:val="ru-RU"/>
        </w:rPr>
      </w:pPr>
    </w:p>
    <w:sectPr w:rsidR="005B2F3E" w:rsidRPr="00284AC0" w:rsidSect="005B2F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40"/>
      <w:pgMar w:top="0" w:right="720" w:bottom="0" w:left="760" w:header="720" w:footer="720" w:gutter="0"/>
      <w:cols w:num="2" w:space="720" w:equalWidth="0">
        <w:col w:w="5959" w:space="1441"/>
        <w:col w:w="30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EB1" w:rsidRDefault="00594EB1">
      <w:r>
        <w:separator/>
      </w:r>
    </w:p>
  </w:endnote>
  <w:endnote w:type="continuationSeparator" w:id="0">
    <w:p w:rsidR="00594EB1" w:rsidRDefault="00594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fficinaSansWin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BA" w:rsidRDefault="003F01B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BA" w:rsidRDefault="003F01B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BA" w:rsidRDefault="003F01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EB1" w:rsidRDefault="00594EB1">
      <w:r>
        <w:separator/>
      </w:r>
    </w:p>
  </w:footnote>
  <w:footnote w:type="continuationSeparator" w:id="0">
    <w:p w:rsidR="00594EB1" w:rsidRDefault="00594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BA" w:rsidRDefault="00B42CA4">
    <w:pPr>
      <w:pStyle w:val="a3"/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6pt;height:842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BA" w:rsidRDefault="00B42CA4">
    <w:pPr>
      <w:pStyle w:val="a3"/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596pt;height:842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BA" w:rsidRDefault="00B42CA4">
    <w:pPr>
      <w:pStyle w:val="a3"/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596pt;height:842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7B47F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F101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D8E04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F22D6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94A02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7EE0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DAD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B906E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A006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6201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BA67AF9"/>
    <w:multiLevelType w:val="hybridMultilevel"/>
    <w:tmpl w:val="FD84763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7150D"/>
    <w:rsid w:val="00001FC8"/>
    <w:rsid w:val="00002DA7"/>
    <w:rsid w:val="00051E98"/>
    <w:rsid w:val="000758F4"/>
    <w:rsid w:val="00075A82"/>
    <w:rsid w:val="0009306F"/>
    <w:rsid w:val="000B3A13"/>
    <w:rsid w:val="00100343"/>
    <w:rsid w:val="001508B4"/>
    <w:rsid w:val="00167F3B"/>
    <w:rsid w:val="002638EB"/>
    <w:rsid w:val="00284AC0"/>
    <w:rsid w:val="002C244C"/>
    <w:rsid w:val="002F1E1B"/>
    <w:rsid w:val="003759A3"/>
    <w:rsid w:val="003A375E"/>
    <w:rsid w:val="003F01BA"/>
    <w:rsid w:val="0041122E"/>
    <w:rsid w:val="00451DF9"/>
    <w:rsid w:val="00502281"/>
    <w:rsid w:val="00543462"/>
    <w:rsid w:val="00551D73"/>
    <w:rsid w:val="0059326C"/>
    <w:rsid w:val="00594EB1"/>
    <w:rsid w:val="005A70FB"/>
    <w:rsid w:val="005B258B"/>
    <w:rsid w:val="005B2F3E"/>
    <w:rsid w:val="005C2035"/>
    <w:rsid w:val="0067150D"/>
    <w:rsid w:val="0070374C"/>
    <w:rsid w:val="007A4DA1"/>
    <w:rsid w:val="00804C37"/>
    <w:rsid w:val="008E3C10"/>
    <w:rsid w:val="008F641F"/>
    <w:rsid w:val="00905E37"/>
    <w:rsid w:val="00922669"/>
    <w:rsid w:val="00945803"/>
    <w:rsid w:val="0096255E"/>
    <w:rsid w:val="009E37D5"/>
    <w:rsid w:val="00A31B93"/>
    <w:rsid w:val="00AC7A3A"/>
    <w:rsid w:val="00B1150F"/>
    <w:rsid w:val="00B42CA4"/>
    <w:rsid w:val="00B65166"/>
    <w:rsid w:val="00BC010C"/>
    <w:rsid w:val="00C855D3"/>
    <w:rsid w:val="00CC266D"/>
    <w:rsid w:val="00CE7DCC"/>
    <w:rsid w:val="00D4714B"/>
    <w:rsid w:val="00DB0F1F"/>
    <w:rsid w:val="00DB4F58"/>
    <w:rsid w:val="00E3111E"/>
    <w:rsid w:val="00E84CE3"/>
    <w:rsid w:val="00E9394E"/>
    <w:rsid w:val="00EA03E1"/>
    <w:rsid w:val="00F01FD6"/>
    <w:rsid w:val="00F32DE7"/>
    <w:rsid w:val="00F9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6D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4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502281"/>
    <w:rPr>
      <w:rFonts w:cs="Times New Roman"/>
      <w:lang w:val="en-US" w:eastAsia="en-US"/>
    </w:rPr>
  </w:style>
  <w:style w:type="paragraph" w:styleId="a5">
    <w:name w:val="footer"/>
    <w:basedOn w:val="a"/>
    <w:link w:val="a6"/>
    <w:uiPriority w:val="99"/>
    <w:rsid w:val="00284A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02281"/>
    <w:rPr>
      <w:rFonts w:cs="Times New Roman"/>
      <w:lang w:val="en-US" w:eastAsia="en-US"/>
    </w:rPr>
  </w:style>
  <w:style w:type="table" w:styleId="a7">
    <w:name w:val="Table Grid"/>
    <w:basedOn w:val="a1"/>
    <w:uiPriority w:val="99"/>
    <w:locked/>
    <w:rsid w:val="00551D73"/>
    <w:pPr>
      <w:widowControl w:val="0"/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67F3B"/>
    <w:pPr>
      <w:widowControl/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3A3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A375E"/>
    <w:rPr>
      <w:rFonts w:ascii="Segoe UI" w:hAnsi="Segoe UI" w:cs="Segoe UI"/>
      <w:sz w:val="18"/>
      <w:szCs w:val="18"/>
      <w:lang w:val="en-US" w:eastAsia="en-US"/>
    </w:rPr>
  </w:style>
  <w:style w:type="character" w:customStyle="1" w:styleId="A10">
    <w:name w:val="A1"/>
    <w:rsid w:val="003A375E"/>
    <w:rPr>
      <w:rFonts w:cs="OfficinaSansWinCTT"/>
      <w:b/>
      <w:bCs/>
      <w:color w:val="221E1F"/>
    </w:rPr>
  </w:style>
  <w:style w:type="paragraph" w:customStyle="1" w:styleId="Pa2">
    <w:name w:val="Pa2"/>
    <w:basedOn w:val="a"/>
    <w:next w:val="a"/>
    <w:rsid w:val="003A375E"/>
    <w:pPr>
      <w:widowControl/>
      <w:autoSpaceDE w:val="0"/>
      <w:autoSpaceDN w:val="0"/>
      <w:adjustRightInd w:val="0"/>
      <w:spacing w:after="0" w:line="221" w:lineRule="atLeast"/>
    </w:pPr>
    <w:rPr>
      <w:rFonts w:ascii="OfficinaSansWinCTT" w:eastAsia="Times New Roman" w:hAnsi="OfficinaSansWinCTT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Здесь можно печатать текст</vt:lpstr>
    </vt:vector>
  </TitlesOfParts>
  <Company>DG Win&amp;Soft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Здесь можно печатать текст</dc:title>
  <dc:creator>Гостевая учетная запись МЭП</dc:creator>
  <dc:description>exif_MSED_b744f3761745e35ff659fe1c271712d6af04aec87cfefb7cebd4027fbf76ba14</dc:description>
  <cp:lastModifiedBy>user</cp:lastModifiedBy>
  <cp:revision>2</cp:revision>
  <cp:lastPrinted>2018-11-12T18:30:00Z</cp:lastPrinted>
  <dcterms:created xsi:type="dcterms:W3CDTF">2018-12-03T09:28:00Z</dcterms:created>
  <dcterms:modified xsi:type="dcterms:W3CDTF">2018-12-03T09:28:00Z</dcterms:modified>
</cp:coreProperties>
</file>